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8E" w:rsidRPr="00634CCE" w:rsidRDefault="00AC598E" w:rsidP="00AC598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5 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AC598E" w:rsidRPr="00400BA7" w:rsidRDefault="00AC598E" w:rsidP="00AC59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skarg, wniosków i petycji</w:t>
      </w:r>
    </w:p>
    <w:p w:rsidR="00AC598E" w:rsidRDefault="00AC598E" w:rsidP="00AC59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AC598E" w:rsidRDefault="00AC598E" w:rsidP="00AC59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598E" w:rsidRPr="00634CCE" w:rsidRDefault="00AC598E" w:rsidP="00AC59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598E" w:rsidRDefault="00AC598E" w:rsidP="00AC59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98E" w:rsidRDefault="00AC598E" w:rsidP="00AC59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AC598E" w:rsidRDefault="00AC598E" w:rsidP="00AC59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98E" w:rsidRDefault="00AC598E" w:rsidP="00AC5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4CCE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skarg, wniosków i petycji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>
        <w:rPr>
          <w:rFonts w:ascii="Times New Roman" w:hAnsi="Times New Roman" w:cs="Times New Roman"/>
          <w:sz w:val="24"/>
          <w:szCs w:val="24"/>
        </w:rPr>
        <w:t>5 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 </w:t>
      </w:r>
      <w:r>
        <w:rPr>
          <w:rFonts w:ascii="Times New Roman" w:hAnsi="Times New Roman" w:cs="Times New Roman"/>
          <w:sz w:val="24"/>
          <w:szCs w:val="24"/>
        </w:rPr>
        <w:t xml:space="preserve">zapoznała się z projektem </w:t>
      </w:r>
      <w:r>
        <w:rPr>
          <w:rFonts w:ascii="Times New Roman" w:hAnsi="Times New Roman" w:cs="Times New Roman"/>
          <w:sz w:val="24"/>
          <w:szCs w:val="24"/>
        </w:rPr>
        <w:t>Wieloletniej Prognozy Finansowej Miasta Augustowa na lata 2020-2033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98E" w:rsidRDefault="00AC598E" w:rsidP="00AC5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</w:t>
      </w:r>
      <w:r>
        <w:rPr>
          <w:rFonts w:ascii="Times New Roman" w:hAnsi="Times New Roman" w:cs="Times New Roman"/>
          <w:sz w:val="24"/>
          <w:szCs w:val="24"/>
        </w:rPr>
        <w:t>zapoznaniu się z</w:t>
      </w:r>
      <w:r>
        <w:rPr>
          <w:rFonts w:ascii="Times New Roman" w:hAnsi="Times New Roman" w:cs="Times New Roman"/>
          <w:sz w:val="24"/>
          <w:szCs w:val="24"/>
        </w:rPr>
        <w:t xml:space="preserve"> przedstawion</w:t>
      </w:r>
      <w:r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Komisja skarg, wniosków i petycji w wyniku przeprowadzonego jawnego głosowania projekt  Wieloletniej Prognozy Finansowej Miasta Augustowa na lata 2020-2033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zaopiniowała pozytywnie 2 głosami za, przy 1 głosie przeciwnym i przy braku głosów wstrzymujących się.</w:t>
      </w:r>
    </w:p>
    <w:p w:rsidR="00AC598E" w:rsidRDefault="00AC598E" w:rsidP="00AC5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598E" w:rsidRPr="008F5947" w:rsidRDefault="00AC598E" w:rsidP="00AC5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947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AC598E" w:rsidRDefault="00AC598E" w:rsidP="00AC5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Budżetu </w:t>
      </w:r>
    </w:p>
    <w:p w:rsidR="00AC598E" w:rsidRDefault="00AC598E" w:rsidP="00AC5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Augustowie</w:t>
      </w:r>
    </w:p>
    <w:p w:rsidR="00AC598E" w:rsidRDefault="00AC598E" w:rsidP="00AC59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Wiceprzewodnicząca Komisji</w:t>
      </w:r>
    </w:p>
    <w:p w:rsidR="00AC598E" w:rsidRPr="00D24D6F" w:rsidRDefault="00AC598E" w:rsidP="00AC59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Jolanta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Roszkowska</w:t>
      </w:r>
    </w:p>
    <w:p w:rsidR="0014517E" w:rsidRDefault="0014517E"/>
    <w:sectPr w:rsidR="0014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E"/>
    <w:rsid w:val="0014517E"/>
    <w:rsid w:val="00A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DBBF"/>
  <w15:chartTrackingRefBased/>
  <w15:docId w15:val="{3923D4BF-6A3C-4655-8936-E86C5AE5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>Urząd Miejski w Suwałkach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</cp:revision>
  <cp:lastPrinted>2019-12-06T09:26:00Z</cp:lastPrinted>
  <dcterms:created xsi:type="dcterms:W3CDTF">2019-12-06T09:24:00Z</dcterms:created>
  <dcterms:modified xsi:type="dcterms:W3CDTF">2019-12-06T09:26:00Z</dcterms:modified>
</cp:coreProperties>
</file>